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0BFE" w14:textId="3DFC8DEC" w:rsidR="00C45706" w:rsidRPr="00C45706" w:rsidRDefault="001D2560" w:rsidP="0092456C">
      <w:pPr>
        <w:pStyle w:val="Heading3"/>
        <w:spacing w:before="120" w:after="120" w:line="360" w:lineRule="auto"/>
      </w:pPr>
      <w:r>
        <w:t xml:space="preserve">Communication and Timeline Guidance: </w:t>
      </w:r>
      <w:r w:rsidR="00782708" w:rsidRPr="00FD5272">
        <w:t xml:space="preserve">Questions </w:t>
      </w:r>
      <w:r w:rsidR="00B0015B" w:rsidRPr="00FD5272">
        <w:t>and a</w:t>
      </w:r>
      <w:r w:rsidR="00782708" w:rsidRPr="00FD5272">
        <w:t>nswers</w:t>
      </w:r>
    </w:p>
    <w:p w14:paraId="45B8E142" w14:textId="32619FA9" w:rsidR="00782708" w:rsidRPr="00C45706" w:rsidRDefault="002821E9" w:rsidP="00C45706">
      <w:pPr>
        <w:pStyle w:val="Heading3"/>
        <w:spacing w:line="360" w:lineRule="auto"/>
      </w:pPr>
      <w:r w:rsidRPr="00C45706">
        <w:t xml:space="preserve">Q1: </w:t>
      </w:r>
      <w:r w:rsidR="00782708" w:rsidRPr="00C45706">
        <w:t xml:space="preserve">Why </w:t>
      </w:r>
      <w:r w:rsidR="00F447F7" w:rsidRPr="00C45706">
        <w:t>has the</w:t>
      </w:r>
      <w:r w:rsidR="00782708" w:rsidRPr="00C45706">
        <w:t xml:space="preserve"> </w:t>
      </w:r>
      <w:r w:rsidR="00F447F7" w:rsidRPr="00C45706">
        <w:t xml:space="preserve">2018 </w:t>
      </w:r>
      <w:r w:rsidR="00782708" w:rsidRPr="00C45706">
        <w:t>S</w:t>
      </w:r>
      <w:r w:rsidR="02575567" w:rsidRPr="00C45706">
        <w:t xml:space="preserve">ervice </w:t>
      </w:r>
      <w:r w:rsidR="00782708" w:rsidRPr="00C45706">
        <w:t>L</w:t>
      </w:r>
      <w:r w:rsidR="49808C97" w:rsidRPr="00C45706">
        <w:t xml:space="preserve">evel </w:t>
      </w:r>
      <w:r w:rsidR="00782708" w:rsidRPr="00C45706">
        <w:t>A</w:t>
      </w:r>
      <w:r w:rsidR="0D6D8AC6" w:rsidRPr="00C45706">
        <w:t>greement be</w:t>
      </w:r>
      <w:r w:rsidR="00F447F7" w:rsidRPr="00C45706">
        <w:t xml:space="preserve">en </w:t>
      </w:r>
      <w:r w:rsidR="00782708" w:rsidRPr="00C45706">
        <w:t>replaced</w:t>
      </w:r>
      <w:r w:rsidR="005F44A8" w:rsidRPr="00C45706">
        <w:t>?</w:t>
      </w:r>
      <w:r w:rsidR="00782708" w:rsidRPr="00C45706">
        <w:t xml:space="preserve"> </w:t>
      </w:r>
    </w:p>
    <w:p w14:paraId="52BC0EDA" w14:textId="74EB19EB" w:rsidR="00782708" w:rsidRPr="00C45706" w:rsidRDefault="002821E9" w:rsidP="00C45706">
      <w:pPr>
        <w:spacing w:line="360" w:lineRule="auto"/>
        <w:rPr>
          <w:rFonts w:eastAsia="Arial"/>
          <w:lang w:val="en-US"/>
        </w:rPr>
      </w:pPr>
      <w:r w:rsidRPr="00C45706">
        <w:rPr>
          <w:rFonts w:eastAsia="Arial"/>
          <w:lang w:val="en-US"/>
        </w:rPr>
        <w:t>A</w:t>
      </w:r>
      <w:r w:rsidR="00E94A66" w:rsidRPr="00C45706">
        <w:rPr>
          <w:rFonts w:eastAsia="Arial"/>
          <w:lang w:val="en-US"/>
        </w:rPr>
        <w:t xml:space="preserve">1: </w:t>
      </w:r>
      <w:r w:rsidR="002239DF" w:rsidRPr="00C45706">
        <w:rPr>
          <w:rFonts w:eastAsia="Arial"/>
          <w:lang w:val="en-US"/>
        </w:rPr>
        <w:t>We’ve retired t</w:t>
      </w:r>
      <w:r w:rsidR="54ADE8DB" w:rsidRPr="00C45706">
        <w:rPr>
          <w:rFonts w:eastAsia="Arial"/>
          <w:lang w:val="en-US"/>
        </w:rPr>
        <w:t>he S</w:t>
      </w:r>
      <w:r w:rsidR="006D5FE4" w:rsidRPr="00C45706">
        <w:rPr>
          <w:rFonts w:eastAsia="Arial"/>
          <w:lang w:val="en-US"/>
        </w:rPr>
        <w:t xml:space="preserve">ervice </w:t>
      </w:r>
      <w:r w:rsidR="54ADE8DB" w:rsidRPr="00C45706">
        <w:rPr>
          <w:rFonts w:eastAsia="Arial"/>
          <w:lang w:val="en-US"/>
        </w:rPr>
        <w:t>L</w:t>
      </w:r>
      <w:r w:rsidR="006D5FE4" w:rsidRPr="00C45706">
        <w:rPr>
          <w:rFonts w:eastAsia="Arial"/>
          <w:lang w:val="en-US"/>
        </w:rPr>
        <w:t xml:space="preserve">evel </w:t>
      </w:r>
      <w:r w:rsidR="54ADE8DB" w:rsidRPr="00C45706">
        <w:rPr>
          <w:rFonts w:eastAsia="Arial"/>
          <w:lang w:val="en-US"/>
        </w:rPr>
        <w:t>A</w:t>
      </w:r>
      <w:r w:rsidR="006D5FE4" w:rsidRPr="00C45706">
        <w:rPr>
          <w:rFonts w:eastAsia="Arial"/>
          <w:lang w:val="en-US"/>
        </w:rPr>
        <w:t>greement (SLA)</w:t>
      </w:r>
      <w:r w:rsidR="54ADE8DB" w:rsidRPr="00C45706">
        <w:rPr>
          <w:rFonts w:eastAsia="Arial"/>
          <w:lang w:val="en-US"/>
        </w:rPr>
        <w:t xml:space="preserve"> because it no longer reflect</w:t>
      </w:r>
      <w:r w:rsidR="002239DF" w:rsidRPr="00C45706">
        <w:rPr>
          <w:rFonts w:eastAsia="Arial"/>
          <w:lang w:val="en-US"/>
        </w:rPr>
        <w:t>s</w:t>
      </w:r>
      <w:r w:rsidR="54ADE8DB" w:rsidRPr="00C45706">
        <w:rPr>
          <w:rFonts w:eastAsia="Arial"/>
          <w:lang w:val="en-US"/>
        </w:rPr>
        <w:t xml:space="preserve"> the realities of our operational processes, often causing confusion and inconsistent application. In contrast, the Communication and Timeline Guidance (CTG) offers clear, up-to-date expectations for all parties involved, leading to greater alignment between the D</w:t>
      </w:r>
      <w:r w:rsidR="00561DE0" w:rsidRPr="00C45706">
        <w:rPr>
          <w:rFonts w:eastAsia="Arial"/>
          <w:lang w:val="en-US"/>
        </w:rPr>
        <w:t>epartment for Work and Pensions (DWP)</w:t>
      </w:r>
      <w:r w:rsidR="002239DF" w:rsidRPr="00C45706">
        <w:rPr>
          <w:rFonts w:eastAsia="Arial"/>
          <w:lang w:val="en-US"/>
        </w:rPr>
        <w:t xml:space="preserve"> and local authorities (LAs).</w:t>
      </w:r>
      <w:r w:rsidR="54ADE8DB" w:rsidRPr="00C45706">
        <w:rPr>
          <w:rFonts w:eastAsia="Arial"/>
          <w:lang w:val="en-US"/>
        </w:rPr>
        <w:t xml:space="preserve"> </w:t>
      </w:r>
    </w:p>
    <w:p w14:paraId="7F746746" w14:textId="32EB1BBD" w:rsidR="00E94A66" w:rsidRPr="00C45706" w:rsidRDefault="54ADE8DB" w:rsidP="00C45706">
      <w:pPr>
        <w:spacing w:line="360" w:lineRule="auto"/>
        <w:rPr>
          <w:rFonts w:eastAsia="Arial"/>
          <w:lang w:val="en-US"/>
        </w:rPr>
      </w:pPr>
      <w:r w:rsidRPr="00C45706">
        <w:rPr>
          <w:rFonts w:eastAsia="Arial"/>
          <w:lang w:val="en-US"/>
        </w:rPr>
        <w:t xml:space="preserve">The CTG was developed through direct feedback from LAs and the Counter Fraud, Compliance and Debt (CFCD) </w:t>
      </w:r>
      <w:r w:rsidR="002239DF" w:rsidRPr="00C45706">
        <w:rPr>
          <w:rFonts w:eastAsia="Arial"/>
          <w:lang w:val="en-US"/>
        </w:rPr>
        <w:t xml:space="preserve">operational </w:t>
      </w:r>
      <w:r w:rsidRPr="00C45706">
        <w:rPr>
          <w:rFonts w:eastAsia="Arial"/>
          <w:lang w:val="en-US"/>
        </w:rPr>
        <w:t xml:space="preserve">teams from insights gathered during the DWP Fraud and Error Roadshow in 2024. Early evidence of the CTG’s effectiveness includes reduced rates of referral rejections and smoother case handling. These improvements are being tracked and will be shared through </w:t>
      </w:r>
      <w:r w:rsidRPr="0096109A">
        <w:rPr>
          <w:rFonts w:eastAsia="Arial"/>
          <w:lang w:val="en-US"/>
        </w:rPr>
        <w:t>ongoing L</w:t>
      </w:r>
      <w:r w:rsidR="001E0E65" w:rsidRPr="0096109A">
        <w:rPr>
          <w:rFonts w:eastAsia="Arial"/>
          <w:lang w:val="en-US"/>
        </w:rPr>
        <w:t xml:space="preserve">ocal </w:t>
      </w:r>
      <w:r w:rsidRPr="0096109A">
        <w:rPr>
          <w:rFonts w:eastAsia="Arial"/>
          <w:lang w:val="en-US"/>
        </w:rPr>
        <w:t>A</w:t>
      </w:r>
      <w:r w:rsidR="001E0E65" w:rsidRPr="0096109A">
        <w:rPr>
          <w:rFonts w:eastAsia="Arial"/>
          <w:lang w:val="en-US"/>
        </w:rPr>
        <w:t xml:space="preserve">uthority Partnership, Engagement and Delivery </w:t>
      </w:r>
      <w:r w:rsidR="00E30FE0" w:rsidRPr="0096109A">
        <w:rPr>
          <w:rFonts w:eastAsia="Arial"/>
          <w:lang w:val="en-US"/>
        </w:rPr>
        <w:t>(LA-</w:t>
      </w:r>
      <w:r w:rsidRPr="0096109A">
        <w:rPr>
          <w:rFonts w:eastAsia="Arial"/>
          <w:lang w:val="en-US"/>
        </w:rPr>
        <w:t>PED</w:t>
      </w:r>
      <w:r w:rsidR="00E30FE0" w:rsidRPr="0096109A">
        <w:rPr>
          <w:rFonts w:eastAsia="Arial"/>
          <w:lang w:val="en-US"/>
        </w:rPr>
        <w:t>)</w:t>
      </w:r>
      <w:r w:rsidRPr="0096109A">
        <w:rPr>
          <w:rFonts w:eastAsia="Arial"/>
          <w:lang w:val="en-US"/>
        </w:rPr>
        <w:t xml:space="preserve"> </w:t>
      </w:r>
      <w:r w:rsidR="001362E1" w:rsidRPr="0096109A">
        <w:rPr>
          <w:rFonts w:eastAsia="Arial"/>
          <w:lang w:val="en-US"/>
        </w:rPr>
        <w:t xml:space="preserve">division </w:t>
      </w:r>
      <w:r w:rsidRPr="0096109A">
        <w:rPr>
          <w:rFonts w:eastAsia="Arial"/>
          <w:lang w:val="en-US"/>
        </w:rPr>
        <w:t>updates</w:t>
      </w:r>
      <w:r w:rsidR="29E0C190" w:rsidRPr="0096109A">
        <w:rPr>
          <w:rFonts w:eastAsia="Arial"/>
          <w:lang w:val="en-US"/>
        </w:rPr>
        <w:t>.</w:t>
      </w:r>
    </w:p>
    <w:p w14:paraId="509FA33A" w14:textId="1A1A567B" w:rsidR="00782708" w:rsidRPr="00C45706" w:rsidRDefault="00E94A66" w:rsidP="00C45706">
      <w:pPr>
        <w:pStyle w:val="Heading3"/>
        <w:spacing w:line="360" w:lineRule="auto"/>
        <w:rPr>
          <w:rFonts w:eastAsia="Arial"/>
        </w:rPr>
      </w:pPr>
      <w:r w:rsidRPr="00C45706">
        <w:t>Q2:</w:t>
      </w:r>
      <w:r w:rsidR="00782708" w:rsidRPr="00C45706">
        <w:t xml:space="preserve"> Is this guidance </w:t>
      </w:r>
      <w:r w:rsidR="00D6310C" w:rsidRPr="00C45706">
        <w:t>advisory o</w:t>
      </w:r>
      <w:r w:rsidR="001147D2" w:rsidRPr="00C45706">
        <w:t>r</w:t>
      </w:r>
      <w:r w:rsidR="00D6310C" w:rsidRPr="00C45706">
        <w:t xml:space="preserve"> </w:t>
      </w:r>
      <w:r w:rsidR="00782708" w:rsidRPr="00C45706">
        <w:t>legally binding</w:t>
      </w:r>
      <w:r w:rsidR="001147D2" w:rsidRPr="00C45706">
        <w:t>?</w:t>
      </w:r>
      <w:r w:rsidR="00782708" w:rsidRPr="00C45706">
        <w:t xml:space="preserve"> </w:t>
      </w:r>
    </w:p>
    <w:p w14:paraId="75B420ED" w14:textId="0EBCE0A0" w:rsidR="00782708" w:rsidRPr="00C45706" w:rsidRDefault="00E94A66" w:rsidP="00C45706">
      <w:pPr>
        <w:spacing w:line="360" w:lineRule="auto"/>
      </w:pPr>
      <w:r w:rsidRPr="00C45706">
        <w:t xml:space="preserve">A2: </w:t>
      </w:r>
      <w:r w:rsidR="00782708" w:rsidRPr="00C45706">
        <w:t xml:space="preserve">The CTG is </w:t>
      </w:r>
      <w:r w:rsidR="001147D2" w:rsidRPr="00C45706">
        <w:t xml:space="preserve">advisory </w:t>
      </w:r>
      <w:r w:rsidR="00782708" w:rsidRPr="00C45706">
        <w:t>operational guidance rather than a legally binding document. Adhering to it ensures referrals are processed efficiently and correctly. Not following the CTG could lead to delays, missed cases or lack of feedback.</w:t>
      </w:r>
    </w:p>
    <w:p w14:paraId="305EB0AF" w14:textId="773E7133" w:rsidR="00782708" w:rsidRPr="00C45706" w:rsidRDefault="00C45706" w:rsidP="00C45706">
      <w:pPr>
        <w:pStyle w:val="Heading3"/>
        <w:spacing w:line="360" w:lineRule="auto"/>
      </w:pPr>
      <w:r>
        <w:t>Q</w:t>
      </w:r>
      <w:r w:rsidR="00782708" w:rsidRPr="00C45706">
        <w:t>3</w:t>
      </w:r>
      <w:r>
        <w:t>:</w:t>
      </w:r>
      <w:r w:rsidR="00782708" w:rsidRPr="00C45706">
        <w:t xml:space="preserve"> Why is the document so LA-focused?</w:t>
      </w:r>
    </w:p>
    <w:p w14:paraId="2696016D" w14:textId="5B514760" w:rsidR="00013422" w:rsidRPr="00C45706" w:rsidRDefault="00C45706" w:rsidP="00C45706">
      <w:pPr>
        <w:spacing w:line="360" w:lineRule="auto"/>
      </w:pPr>
      <w:r>
        <w:t xml:space="preserve">A3: </w:t>
      </w:r>
      <w:r w:rsidR="00E60346" w:rsidRPr="00C45706">
        <w:t xml:space="preserve">The </w:t>
      </w:r>
      <w:r w:rsidR="00782708" w:rsidRPr="00C45706">
        <w:t>CTG is specifically written to meet the needs of LAs</w:t>
      </w:r>
      <w:r w:rsidR="001147D2" w:rsidRPr="00C45706">
        <w:t xml:space="preserve"> as </w:t>
      </w:r>
      <w:r w:rsidR="00046A05" w:rsidRPr="00C45706">
        <w:t>DWP follow</w:t>
      </w:r>
      <w:r w:rsidR="001147D2" w:rsidRPr="00C45706">
        <w:t>s</w:t>
      </w:r>
      <w:r w:rsidR="00046A05" w:rsidRPr="00C45706">
        <w:t xml:space="preserve"> internal </w:t>
      </w:r>
      <w:r w:rsidR="00B36BB7" w:rsidRPr="00C45706">
        <w:t>guidance</w:t>
      </w:r>
      <w:r w:rsidR="001147D2" w:rsidRPr="00C45706">
        <w:t>. So</w:t>
      </w:r>
      <w:r>
        <w:t>,</w:t>
      </w:r>
      <w:r w:rsidR="00046A05" w:rsidRPr="00C45706">
        <w:t xml:space="preserve"> we have only included</w:t>
      </w:r>
      <w:r w:rsidR="00B36BB7" w:rsidRPr="00C45706">
        <w:t xml:space="preserve"> parts of the guidance </w:t>
      </w:r>
      <w:r w:rsidR="00782708" w:rsidRPr="00C45706">
        <w:t xml:space="preserve">relevant </w:t>
      </w:r>
      <w:r w:rsidR="00B36BB7" w:rsidRPr="00C45706">
        <w:t xml:space="preserve">to </w:t>
      </w:r>
      <w:r w:rsidR="00782708" w:rsidRPr="00C45706">
        <w:t>LAs</w:t>
      </w:r>
      <w:r w:rsidR="00B36BB7" w:rsidRPr="00C45706">
        <w:t xml:space="preserve"> to support </w:t>
      </w:r>
      <w:r w:rsidR="00782708" w:rsidRPr="00C45706">
        <w:t>consistency and clarify practical aspects of fraud referrals.</w:t>
      </w:r>
    </w:p>
    <w:p w14:paraId="04D96E8C" w14:textId="0B123DA5" w:rsidR="00782708" w:rsidRPr="00C45706" w:rsidRDefault="00C45706" w:rsidP="00C45706">
      <w:pPr>
        <w:pStyle w:val="Heading3"/>
        <w:spacing w:line="360" w:lineRule="auto"/>
      </w:pPr>
      <w:r>
        <w:t>Q4:</w:t>
      </w:r>
      <w:r w:rsidR="00782708" w:rsidRPr="00C45706">
        <w:t xml:space="preserve"> What happens if DWP misses its own timelines?</w:t>
      </w:r>
    </w:p>
    <w:p w14:paraId="27F24C84" w14:textId="7F021E02" w:rsidR="00782708" w:rsidRPr="00C45706" w:rsidRDefault="00C45706" w:rsidP="00C45706">
      <w:pPr>
        <w:spacing w:line="360" w:lineRule="auto"/>
      </w:pPr>
      <w:r>
        <w:t xml:space="preserve">A4: </w:t>
      </w:r>
      <w:r w:rsidR="00782708" w:rsidRPr="00C45706">
        <w:t>DWP uses a risk-based approach and regularly reviews timelines. There are no formal penalties</w:t>
      </w:r>
      <w:r w:rsidR="03FF89CF" w:rsidRPr="00C45706">
        <w:t xml:space="preserve"> for anyone (including LAs</w:t>
      </w:r>
      <w:r>
        <w:t>)</w:t>
      </w:r>
      <w:r w:rsidR="00782708" w:rsidRPr="00C45706">
        <w:t xml:space="preserve"> but any delays should be raised with your CFCD Single Point of Contact (SPOC) or escalated through the LA-PED team if required.</w:t>
      </w:r>
    </w:p>
    <w:p w14:paraId="01E7023A" w14:textId="33CADB30" w:rsidR="00782708" w:rsidRPr="00C45706" w:rsidRDefault="00C45706" w:rsidP="00C45706">
      <w:pPr>
        <w:pStyle w:val="Heading3"/>
        <w:spacing w:line="360" w:lineRule="auto"/>
      </w:pPr>
      <w:r>
        <w:t>Q5:</w:t>
      </w:r>
      <w:r w:rsidR="00782708" w:rsidRPr="00C45706">
        <w:t xml:space="preserve"> Why are there no timelines for unsolicited referrals?</w:t>
      </w:r>
    </w:p>
    <w:p w14:paraId="5578F69D" w14:textId="0ED2013A" w:rsidR="00782708" w:rsidRPr="00C45706" w:rsidRDefault="00C45706" w:rsidP="00C45706">
      <w:pPr>
        <w:spacing w:line="360" w:lineRule="auto"/>
      </w:pPr>
      <w:r>
        <w:t xml:space="preserve">A5: </w:t>
      </w:r>
      <w:r w:rsidR="00782708" w:rsidRPr="00C45706">
        <w:t xml:space="preserve">Unsolicited referrals vary greatly in complexity and source, </w:t>
      </w:r>
      <w:r w:rsidR="00AA45A6" w:rsidRPr="00C45706">
        <w:t xml:space="preserve">that </w:t>
      </w:r>
      <w:r w:rsidR="00782708" w:rsidRPr="00C45706">
        <w:t>mak</w:t>
      </w:r>
      <w:r w:rsidR="00AA45A6" w:rsidRPr="00C45706">
        <w:t>es</w:t>
      </w:r>
      <w:r w:rsidR="00782708" w:rsidRPr="00C45706">
        <w:t xml:space="preserve"> it impossible to commit to fixed timelines. Updates may be provided if the case </w:t>
      </w:r>
      <w:r w:rsidR="00782708" w:rsidRPr="00C45706">
        <w:lastRenderedPageBreak/>
        <w:t>advances to investigation or compliance. Changes relevant to LAs will be communicated through internal systems like ATLAS</w:t>
      </w:r>
      <w:r w:rsidR="00100EF5" w:rsidRPr="00C45706">
        <w:t xml:space="preserve"> (</w:t>
      </w:r>
      <w:r w:rsidR="00EA7067" w:rsidRPr="00C45706">
        <w:t>Automated Transfer to Local Authority Systems)</w:t>
      </w:r>
      <w:r w:rsidR="00782708" w:rsidRPr="00C45706">
        <w:t>.</w:t>
      </w:r>
    </w:p>
    <w:p w14:paraId="0ADF9BF5" w14:textId="3BAEE1B8" w:rsidR="00782708" w:rsidRPr="00C45706" w:rsidRDefault="00C45706" w:rsidP="00C45706">
      <w:pPr>
        <w:pStyle w:val="Heading3"/>
        <w:spacing w:line="360" w:lineRule="auto"/>
      </w:pPr>
      <w:r>
        <w:t>Q6:</w:t>
      </w:r>
      <w:r w:rsidR="00782708" w:rsidRPr="00C45706">
        <w:t xml:space="preserve"> Why can’t LAs refer directly to </w:t>
      </w:r>
      <w:r w:rsidR="00EA7067" w:rsidRPr="00C45706">
        <w:t xml:space="preserve">the </w:t>
      </w:r>
      <w:r w:rsidR="00782708" w:rsidRPr="00C45706">
        <w:t>E</w:t>
      </w:r>
      <w:r w:rsidR="00EA7067" w:rsidRPr="00C45706">
        <w:t>conomic, Serious and Organised Crime teams</w:t>
      </w:r>
      <w:r w:rsidR="00782708" w:rsidRPr="00C45706">
        <w:t xml:space="preserve"> for suspected serious organised fraud?</w:t>
      </w:r>
    </w:p>
    <w:p w14:paraId="06365936" w14:textId="63975DAC" w:rsidR="00782708" w:rsidRPr="00C45706" w:rsidRDefault="00C45706" w:rsidP="00C45706">
      <w:pPr>
        <w:spacing w:line="360" w:lineRule="auto"/>
      </w:pPr>
      <w:r>
        <w:t xml:space="preserve">A6: </w:t>
      </w:r>
      <w:r w:rsidR="00782708" w:rsidRPr="00C45706">
        <w:t>All E</w:t>
      </w:r>
      <w:r w:rsidR="00B52746" w:rsidRPr="00C45706">
        <w:t xml:space="preserve">conomic, Serious and Organised Crime </w:t>
      </w:r>
      <w:r w:rsidR="00782708" w:rsidRPr="00C45706">
        <w:t xml:space="preserve">referrals must be triaged centrally to ensure legal and operational integrity. LAs can flag concerns through the </w:t>
      </w:r>
      <w:hyperlink r:id="rId10">
        <w:r w:rsidR="57462E92" w:rsidRPr="00B47263">
          <w:rPr>
            <w:rStyle w:val="Hyperlink"/>
            <w:rFonts w:eastAsia="Arial" w:cs="Arial"/>
            <w:color w:val="0070C0"/>
            <w:szCs w:val="24"/>
          </w:rPr>
          <w:t>DWP I-Hub Intelligence Inbox</w:t>
        </w:r>
      </w:hyperlink>
      <w:r w:rsidR="00782708" w:rsidRPr="00C45706">
        <w:t>, which routes cases appropriately.</w:t>
      </w:r>
    </w:p>
    <w:p w14:paraId="038E74D9" w14:textId="4F1C1DD3" w:rsidR="00782708" w:rsidRPr="00C45706" w:rsidRDefault="00C45706" w:rsidP="00C45706">
      <w:pPr>
        <w:pStyle w:val="Heading3"/>
        <w:spacing w:line="360" w:lineRule="auto"/>
      </w:pPr>
      <w:r>
        <w:t>Q7:</w:t>
      </w:r>
      <w:r w:rsidR="00782708" w:rsidRPr="00C45706">
        <w:t xml:space="preserve"> </w:t>
      </w:r>
      <w:r w:rsidR="00C94D16" w:rsidRPr="00C45706">
        <w:t>Why is</w:t>
      </w:r>
      <w:r w:rsidR="0049478C" w:rsidRPr="00C45706">
        <w:t>n’t</w:t>
      </w:r>
      <w:r w:rsidR="00C94D16" w:rsidRPr="00C45706">
        <w:t xml:space="preserve"> there a</w:t>
      </w:r>
      <w:r w:rsidR="00782708" w:rsidRPr="00C45706">
        <w:t xml:space="preserve"> CFCD SPOC </w:t>
      </w:r>
      <w:r w:rsidR="00C94D16" w:rsidRPr="00C45706">
        <w:t>list</w:t>
      </w:r>
      <w:r w:rsidR="00782708" w:rsidRPr="00C45706">
        <w:t>?</w:t>
      </w:r>
    </w:p>
    <w:p w14:paraId="2868C801" w14:textId="2EC2B4F8" w:rsidR="002067D9" w:rsidRPr="00C45706" w:rsidRDefault="00C45706" w:rsidP="00C45706">
      <w:pPr>
        <w:spacing w:line="360" w:lineRule="auto"/>
      </w:pPr>
      <w:r>
        <w:t xml:space="preserve">A7: </w:t>
      </w:r>
      <w:r w:rsidR="00782708" w:rsidRPr="00C45706">
        <w:t xml:space="preserve">SPOC assignments change frequently. Embedding a static list in the CTG could quickly become outdated. Each LA should have a designated SPOC and if that </w:t>
      </w:r>
      <w:r w:rsidR="00257BCE" w:rsidRPr="00C45706">
        <w:t xml:space="preserve">SPOC </w:t>
      </w:r>
      <w:r w:rsidR="00782708" w:rsidRPr="00C45706">
        <w:t xml:space="preserve">leaves, the LA </w:t>
      </w:r>
      <w:r w:rsidR="0096148F" w:rsidRPr="00C45706">
        <w:t xml:space="preserve">is </w:t>
      </w:r>
      <w:r w:rsidR="00782708" w:rsidRPr="00C45706">
        <w:t xml:space="preserve">informed. </w:t>
      </w:r>
    </w:p>
    <w:p w14:paraId="7E4ABE7D" w14:textId="2E4C1E1D" w:rsidR="00782708" w:rsidRPr="00C45706" w:rsidRDefault="00782708" w:rsidP="00C45706">
      <w:pPr>
        <w:spacing w:line="360" w:lineRule="auto"/>
      </w:pPr>
      <w:r w:rsidRPr="00C45706">
        <w:t xml:space="preserve">If you're unsure </w:t>
      </w:r>
      <w:r w:rsidR="0096148F" w:rsidRPr="00C45706">
        <w:t xml:space="preserve">who your </w:t>
      </w:r>
      <w:r w:rsidR="00D01B2E" w:rsidRPr="00C45706">
        <w:t>LA</w:t>
      </w:r>
      <w:r w:rsidR="005A2937">
        <w:t xml:space="preserve"> </w:t>
      </w:r>
      <w:r w:rsidRPr="00C45706">
        <w:t>SPOC</w:t>
      </w:r>
      <w:r w:rsidR="00D01B2E" w:rsidRPr="00C45706">
        <w:t xml:space="preserve"> is</w:t>
      </w:r>
      <w:r w:rsidRPr="00C45706">
        <w:t xml:space="preserve">, email </w:t>
      </w:r>
      <w:hyperlink r:id="rId11">
        <w:r w:rsidR="000D0806" w:rsidRPr="00B47263">
          <w:rPr>
            <w:rStyle w:val="Hyperlink"/>
            <w:rFonts w:cs="Arial"/>
            <w:color w:val="0070C0"/>
            <w:szCs w:val="24"/>
          </w:rPr>
          <w:t>lawelfare.frauderrordebt@dwp.gov.uk</w:t>
        </w:r>
      </w:hyperlink>
      <w:r w:rsidR="000D0806" w:rsidRPr="00C45706">
        <w:t xml:space="preserve"> </w:t>
      </w:r>
      <w:r w:rsidRPr="00C45706">
        <w:t xml:space="preserve">and your query will be routed to the appropriate regional lead. </w:t>
      </w:r>
    </w:p>
    <w:p w14:paraId="695E6A96" w14:textId="171CDEBB" w:rsidR="006E678B" w:rsidRPr="00C45706" w:rsidRDefault="00C45706" w:rsidP="00C45706">
      <w:pPr>
        <w:pStyle w:val="Heading3"/>
        <w:spacing w:line="360" w:lineRule="auto"/>
      </w:pPr>
      <w:r>
        <w:t>Q8:</w:t>
      </w:r>
      <w:r w:rsidR="000D0806" w:rsidRPr="00C45706">
        <w:t xml:space="preserve"> Why is there limited information on joint working in the document?</w:t>
      </w:r>
    </w:p>
    <w:p w14:paraId="4EA0765C" w14:textId="0F46224C" w:rsidR="006E678B" w:rsidRPr="00C45706" w:rsidRDefault="00C45706" w:rsidP="00C45706">
      <w:pPr>
        <w:spacing w:line="360" w:lineRule="auto"/>
      </w:pPr>
      <w:r>
        <w:t xml:space="preserve">A8: </w:t>
      </w:r>
      <w:r w:rsidR="430286BC" w:rsidRPr="00C45706">
        <w:t xml:space="preserve">A review of joint working is currently </w:t>
      </w:r>
      <w:r w:rsidRPr="00C45706">
        <w:t>underway</w:t>
      </w:r>
      <w:r w:rsidR="00B81F90" w:rsidRPr="00C45706">
        <w:t xml:space="preserve"> and</w:t>
      </w:r>
      <w:r w:rsidR="430286BC" w:rsidRPr="00C45706">
        <w:t xml:space="preserve"> detailed discussions </w:t>
      </w:r>
      <w:r w:rsidR="00B81F90" w:rsidRPr="00C45706">
        <w:t xml:space="preserve">are taking place </w:t>
      </w:r>
      <w:r w:rsidR="430286BC" w:rsidRPr="00C45706">
        <w:t xml:space="preserve">with CFCD. Currently, 25% of LAs </w:t>
      </w:r>
      <w:r w:rsidR="2525E935" w:rsidRPr="00C45706">
        <w:t xml:space="preserve">are </w:t>
      </w:r>
      <w:r w:rsidR="430286BC" w:rsidRPr="00C45706">
        <w:t xml:space="preserve">actively </w:t>
      </w:r>
      <w:r w:rsidR="4181716C" w:rsidRPr="00C45706">
        <w:t>joint working</w:t>
      </w:r>
      <w:r w:rsidR="430286BC" w:rsidRPr="00C45706">
        <w:t xml:space="preserve"> with regional CFCD teams. If you wish to </w:t>
      </w:r>
      <w:r w:rsidR="021BB1C8" w:rsidRPr="00C45706">
        <w:t xml:space="preserve">sign up to </w:t>
      </w:r>
      <w:r w:rsidR="430286BC" w:rsidRPr="00C45706">
        <w:t>joint work</w:t>
      </w:r>
      <w:r w:rsidR="00B81F90" w:rsidRPr="00C45706">
        <w:t>ing</w:t>
      </w:r>
      <w:r w:rsidR="430286BC" w:rsidRPr="00C45706">
        <w:t xml:space="preserve"> and aren’t sure who to contact, email LA</w:t>
      </w:r>
      <w:r w:rsidR="005A2937">
        <w:t>-</w:t>
      </w:r>
      <w:r w:rsidR="430286BC" w:rsidRPr="00C45706">
        <w:t>PED for assistance</w:t>
      </w:r>
      <w:r w:rsidR="00442292" w:rsidRPr="00C45706">
        <w:t xml:space="preserve"> </w:t>
      </w:r>
      <w:r w:rsidR="005873D7" w:rsidRPr="00C45706">
        <w:t>at</w:t>
      </w:r>
      <w:r w:rsidR="248A154C" w:rsidRPr="00C45706">
        <w:t xml:space="preserve"> </w:t>
      </w:r>
      <w:hyperlink r:id="rId12" w:history="1">
        <w:r w:rsidR="00442292" w:rsidRPr="00B47263">
          <w:rPr>
            <w:rStyle w:val="Hyperlink"/>
            <w:rFonts w:cs="Arial"/>
            <w:color w:val="0070C0"/>
            <w:szCs w:val="24"/>
          </w:rPr>
          <w:t>lawelfare.frauderrordebt@dwp.gov.uk</w:t>
        </w:r>
      </w:hyperlink>
      <w:r w:rsidR="00442292" w:rsidRPr="00C45706">
        <w:t xml:space="preserve"> </w:t>
      </w:r>
    </w:p>
    <w:p w14:paraId="59A6DC91" w14:textId="1D7D9ED8" w:rsidR="00782708" w:rsidRPr="00C45706" w:rsidRDefault="00C45706" w:rsidP="00C45706">
      <w:pPr>
        <w:pStyle w:val="Heading3"/>
        <w:spacing w:line="360" w:lineRule="auto"/>
      </w:pPr>
      <w:r>
        <w:t>Q9:</w:t>
      </w:r>
      <w:r w:rsidR="00782708" w:rsidRPr="00C45706">
        <w:t xml:space="preserve"> How will feedback be gathered and incorporated into future versions? </w:t>
      </w:r>
    </w:p>
    <w:p w14:paraId="7938DF6A" w14:textId="647D23CD" w:rsidR="00E50804" w:rsidRPr="00C45706" w:rsidRDefault="00C45706" w:rsidP="00C45706">
      <w:pPr>
        <w:spacing w:line="360" w:lineRule="auto"/>
      </w:pPr>
      <w:r>
        <w:t xml:space="preserve">A9: </w:t>
      </w:r>
      <w:r w:rsidR="0035729F" w:rsidRPr="00C45706">
        <w:t xml:space="preserve">The </w:t>
      </w:r>
      <w:r w:rsidR="00782708" w:rsidRPr="00C45706">
        <w:t xml:space="preserve">CTG </w:t>
      </w:r>
      <w:r w:rsidR="0035729F" w:rsidRPr="00C45706">
        <w:t xml:space="preserve">will be </w:t>
      </w:r>
      <w:r w:rsidR="00782708" w:rsidRPr="00C45706">
        <w:t xml:space="preserve">reviewed regularly by DWP. Feedback can be sent to </w:t>
      </w:r>
      <w:hyperlink r:id="rId13" w:history="1">
        <w:r w:rsidR="000176DB" w:rsidRPr="00B47263">
          <w:rPr>
            <w:rStyle w:val="Hyperlink"/>
            <w:rFonts w:cs="Arial"/>
            <w:color w:val="0070C0"/>
            <w:szCs w:val="24"/>
          </w:rPr>
          <w:t>lawelfare.frauderrordebt@dwp.gov.uk</w:t>
        </w:r>
      </w:hyperlink>
      <w:r w:rsidR="000176DB" w:rsidRPr="00C45706">
        <w:t xml:space="preserve"> or </w:t>
      </w:r>
      <w:r w:rsidR="0035729F" w:rsidRPr="00C45706">
        <w:t xml:space="preserve">through </w:t>
      </w:r>
      <w:r w:rsidR="000176DB" w:rsidRPr="00C45706">
        <w:t xml:space="preserve">our feedback form on the DWP/LA Fraud and Error Glasscubes </w:t>
      </w:r>
      <w:r w:rsidR="0035729F" w:rsidRPr="00C45706">
        <w:t>w</w:t>
      </w:r>
      <w:r w:rsidR="000176DB" w:rsidRPr="00C45706">
        <w:t>orkspace</w:t>
      </w:r>
      <w:r w:rsidR="00782708" w:rsidRPr="00C45706">
        <w:t>. Amendments are made as needed based on operational changes.</w:t>
      </w:r>
      <w:r w:rsidR="00530AAC" w:rsidRPr="00C45706">
        <w:t xml:space="preserve"> </w:t>
      </w:r>
    </w:p>
    <w:p w14:paraId="00C21A58" w14:textId="726538A4" w:rsidR="00782708" w:rsidRPr="00C45706" w:rsidRDefault="00530AAC" w:rsidP="00C45706">
      <w:pPr>
        <w:spacing w:line="360" w:lineRule="auto"/>
      </w:pPr>
      <w:r w:rsidRPr="00C45706">
        <w:t xml:space="preserve">As this is the first iteration of the guidance, </w:t>
      </w:r>
      <w:r w:rsidR="00723268" w:rsidRPr="00C45706">
        <w:t>DWP</w:t>
      </w:r>
      <w:r w:rsidRPr="00C45706">
        <w:t xml:space="preserve"> will have an official review starting J</w:t>
      </w:r>
      <w:r w:rsidR="00C45706" w:rsidRPr="00C45706">
        <w:t>une</w:t>
      </w:r>
      <w:r w:rsidRPr="00C45706">
        <w:t xml:space="preserve"> 202</w:t>
      </w:r>
      <w:r w:rsidR="00C63891" w:rsidRPr="00C45706">
        <w:t>6</w:t>
      </w:r>
      <w:r w:rsidRPr="00C45706">
        <w:t xml:space="preserve"> in </w:t>
      </w:r>
      <w:r w:rsidR="00723268" w:rsidRPr="00C45706">
        <w:t>consultation</w:t>
      </w:r>
      <w:r w:rsidRPr="00C45706">
        <w:t xml:space="preserve"> with </w:t>
      </w:r>
      <w:r w:rsidR="00020269" w:rsidRPr="00C45706">
        <w:t xml:space="preserve">the </w:t>
      </w:r>
      <w:r w:rsidR="00C63891" w:rsidRPr="00C45706">
        <w:t>Practitioners’ Operations Group (P</w:t>
      </w:r>
      <w:r w:rsidRPr="00C45706">
        <w:t>OG</w:t>
      </w:r>
      <w:r w:rsidR="00C63891" w:rsidRPr="00C45706">
        <w:t>)</w:t>
      </w:r>
      <w:r w:rsidRPr="00C45706">
        <w:t xml:space="preserve"> and </w:t>
      </w:r>
      <w:r w:rsidR="00723268" w:rsidRPr="00C45706">
        <w:t xml:space="preserve">based </w:t>
      </w:r>
      <w:r w:rsidR="00723268" w:rsidRPr="00C45706">
        <w:lastRenderedPageBreak/>
        <w:t>on any feedback received up to that date. The review will identify</w:t>
      </w:r>
      <w:r w:rsidR="008C0514" w:rsidRPr="00C45706">
        <w:t xml:space="preserve"> </w:t>
      </w:r>
      <w:r w:rsidR="00AB6258" w:rsidRPr="00C45706">
        <w:t>if any amendments or additional information is needed.</w:t>
      </w:r>
    </w:p>
    <w:p w14:paraId="23B84FFD" w14:textId="72B0ACD5" w:rsidR="00782708" w:rsidRPr="00C45706" w:rsidRDefault="00C45706" w:rsidP="00C45706">
      <w:pPr>
        <w:pStyle w:val="Heading3"/>
        <w:spacing w:line="360" w:lineRule="auto"/>
      </w:pPr>
      <w:r>
        <w:t>Q10:</w:t>
      </w:r>
      <w:r w:rsidR="00782708" w:rsidRPr="00C45706">
        <w:t xml:space="preserve"> How was this </w:t>
      </w:r>
      <w:r w:rsidR="00A32E14" w:rsidRPr="00C45706">
        <w:t xml:space="preserve">guidance </w:t>
      </w:r>
      <w:r w:rsidR="00782708" w:rsidRPr="00C45706">
        <w:t>reviewed before being released to LAs?</w:t>
      </w:r>
    </w:p>
    <w:p w14:paraId="4437975A" w14:textId="7C56460C" w:rsidR="00563E87" w:rsidRPr="00C45706" w:rsidRDefault="00C45706" w:rsidP="00C45706">
      <w:pPr>
        <w:spacing w:line="360" w:lineRule="auto"/>
      </w:pPr>
      <w:r>
        <w:t xml:space="preserve">A10: </w:t>
      </w:r>
      <w:r w:rsidR="00782708" w:rsidRPr="00C45706">
        <w:t xml:space="preserve">The </w:t>
      </w:r>
      <w:r w:rsidR="00AB6258" w:rsidRPr="00C45706">
        <w:t xml:space="preserve">guidance </w:t>
      </w:r>
      <w:r w:rsidR="00782708" w:rsidRPr="00C45706">
        <w:t xml:space="preserve">underwent a </w:t>
      </w:r>
      <w:r w:rsidR="00AB6258" w:rsidRPr="00C45706">
        <w:t xml:space="preserve">full </w:t>
      </w:r>
      <w:r w:rsidR="00782708" w:rsidRPr="00C45706">
        <w:t xml:space="preserve">review involving feedback from the POG and information provided by LAs during </w:t>
      </w:r>
      <w:r w:rsidR="00723268" w:rsidRPr="00C45706">
        <w:t xml:space="preserve">our </w:t>
      </w:r>
      <w:r w:rsidR="00FD5272" w:rsidRPr="00C45706">
        <w:t xml:space="preserve">Fraud and Error </w:t>
      </w:r>
      <w:r w:rsidR="00723268" w:rsidRPr="00C45706">
        <w:t>roadshow</w:t>
      </w:r>
      <w:r w:rsidR="00A32E14" w:rsidRPr="00C45706">
        <w:t>. W</w:t>
      </w:r>
      <w:r w:rsidR="00723268" w:rsidRPr="00C45706">
        <w:t xml:space="preserve">e also had internal DWP input at all operational levels </w:t>
      </w:r>
      <w:r w:rsidR="00AA126E" w:rsidRPr="00C45706">
        <w:t xml:space="preserve">through </w:t>
      </w:r>
      <w:r w:rsidR="00723268" w:rsidRPr="00C45706">
        <w:t>the H</w:t>
      </w:r>
      <w:r w:rsidR="00C63891" w:rsidRPr="00C45706">
        <w:t xml:space="preserve">ousing </w:t>
      </w:r>
      <w:r w:rsidR="00723268" w:rsidRPr="00C45706">
        <w:t>B</w:t>
      </w:r>
      <w:r w:rsidR="00C63891" w:rsidRPr="00C45706">
        <w:t>enefit</w:t>
      </w:r>
      <w:r w:rsidR="00723268" w:rsidRPr="00C45706">
        <w:t xml:space="preserve"> Fraud Referral Working Group.</w:t>
      </w:r>
    </w:p>
    <w:p w14:paraId="2BF4D267" w14:textId="77777777" w:rsidR="00C82EE3" w:rsidRPr="0049478C" w:rsidRDefault="00C82EE3" w:rsidP="00C45706">
      <w:pPr>
        <w:spacing w:line="360" w:lineRule="auto"/>
      </w:pPr>
    </w:p>
    <w:p w14:paraId="469C09ED" w14:textId="77777777" w:rsidR="003E1597" w:rsidRPr="0049478C" w:rsidRDefault="003E1597" w:rsidP="00EA27E1">
      <w:pPr>
        <w:spacing w:line="360" w:lineRule="auto"/>
        <w:rPr>
          <w:rFonts w:cs="Arial"/>
          <w:szCs w:val="24"/>
        </w:rPr>
      </w:pPr>
    </w:p>
    <w:sectPr w:rsidR="003E1597" w:rsidRPr="0049478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E0A3" w14:textId="77777777" w:rsidR="00C66B43" w:rsidRDefault="00C66B43" w:rsidP="009D66FF">
      <w:pPr>
        <w:spacing w:after="0" w:line="240" w:lineRule="auto"/>
      </w:pPr>
      <w:r>
        <w:separator/>
      </w:r>
    </w:p>
  </w:endnote>
  <w:endnote w:type="continuationSeparator" w:id="0">
    <w:p w14:paraId="1D621224" w14:textId="77777777" w:rsidR="00C66B43" w:rsidRDefault="00C66B43" w:rsidP="009D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6404" w14:textId="3F33ECAA" w:rsidR="009D66FF" w:rsidRDefault="00022DF3">
    <w:pPr>
      <w:pStyle w:val="Footer"/>
    </w:pPr>
    <w:r>
      <w:rPr>
        <w:noProof/>
      </w:rPr>
      <mc:AlternateContent>
        <mc:Choice Requires="wps">
          <w:drawing>
            <wp:anchor distT="0" distB="0" distL="0" distR="0" simplePos="0" relativeHeight="251658244" behindDoc="0" locked="0" layoutInCell="1" allowOverlap="1" wp14:anchorId="460B1D3C" wp14:editId="175432B6">
              <wp:simplePos x="635" y="635"/>
              <wp:positionH relativeFrom="page">
                <wp:align>center</wp:align>
              </wp:positionH>
              <wp:positionV relativeFrom="page">
                <wp:align>bottom</wp:align>
              </wp:positionV>
              <wp:extent cx="1026795" cy="391160"/>
              <wp:effectExtent l="0" t="0" r="1905" b="0"/>
              <wp:wrapNone/>
              <wp:docPr id="947372842"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37F0167E" w14:textId="109BB6C5"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60B1D3C" id="_x0000_t202" coordsize="21600,21600" o:spt="202" path="m,l,21600r21600,l21600,xe">
              <v:stroke joinstyle="miter"/>
              <v:path gradientshapeok="t" o:connecttype="rect"/>
            </v:shapetype>
            <v:shape id="Text Box 5" o:spid="_x0000_s1028" type="#_x0000_t202" alt="Official-Sensitive" style="position:absolute;margin-left:0;margin-top:0;width:80.8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" filled="f" stroked="f">
              <v:textbox style="mso-fit-shape-to-text:t" inset="0,0,0,15pt">
                <w:txbxContent>
                  <w:p w14:paraId="37F0167E" w14:textId="109BB6C5"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9B19" w14:textId="3161DBD9" w:rsidR="009D66FF" w:rsidRDefault="00022DF3">
    <w:pPr>
      <w:pStyle w:val="Footer"/>
    </w:pPr>
    <w:r>
      <w:rPr>
        <w:noProof/>
      </w:rPr>
      <mc:AlternateContent>
        <mc:Choice Requires="wps">
          <w:drawing>
            <wp:anchor distT="0" distB="0" distL="0" distR="0" simplePos="0" relativeHeight="251658245" behindDoc="0" locked="0" layoutInCell="1" allowOverlap="1" wp14:anchorId="123BD446" wp14:editId="62F32D4D">
              <wp:simplePos x="914400" y="10069286"/>
              <wp:positionH relativeFrom="page">
                <wp:align>center</wp:align>
              </wp:positionH>
              <wp:positionV relativeFrom="page">
                <wp:align>bottom</wp:align>
              </wp:positionV>
              <wp:extent cx="1026795" cy="391160"/>
              <wp:effectExtent l="0" t="0" r="1905" b="0"/>
              <wp:wrapNone/>
              <wp:docPr id="1185696794"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19BD0B39" w14:textId="04645A09"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23BD446" id="_x0000_t202" coordsize="21600,21600" o:spt="202" path="m,l,21600r21600,l21600,xe">
              <v:stroke joinstyle="miter"/>
              <v:path gradientshapeok="t" o:connecttype="rect"/>
            </v:shapetype>
            <v:shape id="Text Box 6" o:spid="_x0000_s1029" type="#_x0000_t202" alt="Official-Sensitive" style="position:absolute;margin-left:0;margin-top:0;width:80.8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" filled="f" stroked="f">
              <v:textbox style="mso-fit-shape-to-text:t" inset="0,0,0,15pt">
                <w:txbxContent>
                  <w:p w14:paraId="19BD0B39" w14:textId="04645A09"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05D4" w14:textId="60A11AAF" w:rsidR="009D66FF" w:rsidRDefault="00022DF3">
    <w:pPr>
      <w:pStyle w:val="Footer"/>
    </w:pPr>
    <w:r>
      <w:rPr>
        <w:noProof/>
      </w:rPr>
      <mc:AlternateContent>
        <mc:Choice Requires="wps">
          <w:drawing>
            <wp:anchor distT="0" distB="0" distL="0" distR="0" simplePos="0" relativeHeight="251658243" behindDoc="0" locked="0" layoutInCell="1" allowOverlap="1" wp14:anchorId="1F89A8A2" wp14:editId="15F3B720">
              <wp:simplePos x="635" y="635"/>
              <wp:positionH relativeFrom="page">
                <wp:align>center</wp:align>
              </wp:positionH>
              <wp:positionV relativeFrom="page">
                <wp:align>bottom</wp:align>
              </wp:positionV>
              <wp:extent cx="1026795" cy="391160"/>
              <wp:effectExtent l="0" t="0" r="1905" b="0"/>
              <wp:wrapNone/>
              <wp:docPr id="1506648173"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6090E60B" w14:textId="31D62789"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F89A8A2" id="_x0000_t202" coordsize="21600,21600" o:spt="202" path="m,l,21600r21600,l21600,xe">
              <v:stroke joinstyle="miter"/>
              <v:path gradientshapeok="t" o:connecttype="rect"/>
            </v:shapetype>
            <v:shape id="Text Box 4" o:spid="_x0000_s1031" type="#_x0000_t202" alt="Official-Sensitive" style="position:absolute;margin-left:0;margin-top:0;width:80.8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" filled="f" stroked="f">
              <v:textbox style="mso-fit-shape-to-text:t" inset="0,0,0,15pt">
                <w:txbxContent>
                  <w:p w14:paraId="6090E60B" w14:textId="31D62789"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C037" w14:textId="77777777" w:rsidR="00C66B43" w:rsidRDefault="00C66B43" w:rsidP="009D66FF">
      <w:pPr>
        <w:spacing w:after="0" w:line="240" w:lineRule="auto"/>
      </w:pPr>
      <w:r>
        <w:separator/>
      </w:r>
    </w:p>
  </w:footnote>
  <w:footnote w:type="continuationSeparator" w:id="0">
    <w:p w14:paraId="30A17AB0" w14:textId="77777777" w:rsidR="00C66B43" w:rsidRDefault="00C66B43" w:rsidP="009D6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A7BC" w14:textId="1A45CBB8" w:rsidR="009D66FF" w:rsidRDefault="00022DF3">
    <w:pPr>
      <w:pStyle w:val="Header"/>
    </w:pPr>
    <w:r>
      <w:rPr>
        <w:noProof/>
      </w:rPr>
      <mc:AlternateContent>
        <mc:Choice Requires="wps">
          <w:drawing>
            <wp:anchor distT="0" distB="0" distL="0" distR="0" simplePos="0" relativeHeight="251658241" behindDoc="0" locked="0" layoutInCell="1" allowOverlap="1" wp14:anchorId="02A513A3" wp14:editId="56843432">
              <wp:simplePos x="635" y="635"/>
              <wp:positionH relativeFrom="page">
                <wp:align>center</wp:align>
              </wp:positionH>
              <wp:positionV relativeFrom="page">
                <wp:align>top</wp:align>
              </wp:positionV>
              <wp:extent cx="1026795" cy="391160"/>
              <wp:effectExtent l="0" t="0" r="1905" b="8890"/>
              <wp:wrapNone/>
              <wp:docPr id="171593368"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001453F0" w14:textId="26E4CC6C"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2A513A3" id="_x0000_t202" coordsize="21600,21600" o:spt="202" path="m,l,21600r21600,l21600,xe">
              <v:stroke joinstyle="miter"/>
              <v:path gradientshapeok="t" o:connecttype="rect"/>
            </v:shapetype>
            <v:shape id="Text Box 2" o:spid="_x0000_s1026" type="#_x0000_t202" alt="Official-Sensitive" style="position:absolute;margin-left:0;margin-top:0;width:80.8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" filled="f" stroked="f">
              <v:textbox style="mso-fit-shape-to-text:t" inset="0,15pt,0,0">
                <w:txbxContent>
                  <w:p w14:paraId="001453F0" w14:textId="26E4CC6C"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1D7" w14:textId="49C04EE6" w:rsidR="009D66FF" w:rsidRDefault="00022DF3">
    <w:pPr>
      <w:pStyle w:val="Header"/>
    </w:pPr>
    <w:r>
      <w:rPr>
        <w:noProof/>
      </w:rPr>
      <mc:AlternateContent>
        <mc:Choice Requires="wps">
          <w:drawing>
            <wp:anchor distT="0" distB="0" distL="0" distR="0" simplePos="0" relativeHeight="251658242" behindDoc="0" locked="0" layoutInCell="1" allowOverlap="1" wp14:anchorId="719FA7D7" wp14:editId="087C3881">
              <wp:simplePos x="914400" y="446314"/>
              <wp:positionH relativeFrom="page">
                <wp:align>center</wp:align>
              </wp:positionH>
              <wp:positionV relativeFrom="page">
                <wp:align>top</wp:align>
              </wp:positionV>
              <wp:extent cx="1026795" cy="391160"/>
              <wp:effectExtent l="0" t="0" r="1905" b="8890"/>
              <wp:wrapNone/>
              <wp:docPr id="26344586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111B49CB" w14:textId="5EEAA75E"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19FA7D7" id="_x0000_t202" coordsize="21600,21600" o:spt="202" path="m,l,21600r21600,l21600,xe">
              <v:stroke joinstyle="miter"/>
              <v:path gradientshapeok="t" o:connecttype="rect"/>
            </v:shapetype>
            <v:shape id="Text Box 3" o:spid="_x0000_s1027" type="#_x0000_t202" alt="Official-Sensitive" style="position:absolute;margin-left:0;margin-top:0;width:80.8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" filled="f" stroked="f">
              <v:textbox style="mso-fit-shape-to-text:t" inset="0,15pt,0,0">
                <w:txbxContent>
                  <w:p w14:paraId="111B49CB" w14:textId="5EEAA75E"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504A" w14:textId="4BD9E433" w:rsidR="009D66FF" w:rsidRDefault="00022DF3">
    <w:pPr>
      <w:pStyle w:val="Header"/>
    </w:pPr>
    <w:r>
      <w:rPr>
        <w:noProof/>
      </w:rPr>
      <mc:AlternateContent>
        <mc:Choice Requires="wps">
          <w:drawing>
            <wp:anchor distT="0" distB="0" distL="0" distR="0" simplePos="0" relativeHeight="251658240" behindDoc="0" locked="0" layoutInCell="1" allowOverlap="1" wp14:anchorId="0114519F" wp14:editId="38D8196D">
              <wp:simplePos x="635" y="635"/>
              <wp:positionH relativeFrom="page">
                <wp:align>center</wp:align>
              </wp:positionH>
              <wp:positionV relativeFrom="page">
                <wp:align>top</wp:align>
              </wp:positionV>
              <wp:extent cx="1026795" cy="391160"/>
              <wp:effectExtent l="0" t="0" r="1905" b="8890"/>
              <wp:wrapNone/>
              <wp:docPr id="193496350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6795" cy="391160"/>
                      </a:xfrm>
                      <a:prstGeom prst="rect">
                        <a:avLst/>
                      </a:prstGeom>
                      <a:noFill/>
                      <a:ln>
                        <a:noFill/>
                      </a:ln>
                    </wps:spPr>
                    <wps:txbx>
                      <w:txbxContent>
                        <w:p w14:paraId="666B30E7" w14:textId="394003E5"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114519F" id="_x0000_t202" coordsize="21600,21600" o:spt="202" path="m,l,21600r21600,l21600,xe">
              <v:stroke joinstyle="miter"/>
              <v:path gradientshapeok="t" o:connecttype="rect"/>
            </v:shapetype>
            <v:shape id="Text Box 1" o:spid="_x0000_s1030" type="#_x0000_t202" alt="Official-Sensitive" style="position:absolute;margin-left:0;margin-top:0;width:80.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" filled="f" stroked="f">
              <v:textbox style="mso-fit-shape-to-text:t" inset="0,15pt,0,0">
                <w:txbxContent>
                  <w:p w14:paraId="666B30E7" w14:textId="394003E5" w:rsidR="00022DF3" w:rsidRPr="00022DF3" w:rsidRDefault="00022DF3" w:rsidP="00022DF3">
                    <w:pPr>
                      <w:spacing w:after="0"/>
                      <w:rPr>
                        <w:rFonts w:ascii="Calibri" w:eastAsia="Calibri" w:hAnsi="Calibri" w:cs="Calibri"/>
                        <w:noProof/>
                        <w:color w:val="000000"/>
                        <w:szCs w:val="24"/>
                      </w:rPr>
                    </w:pPr>
                    <w:r w:rsidRPr="00022DF3">
                      <w:rPr>
                        <w:rFonts w:ascii="Calibri" w:eastAsia="Calibri" w:hAnsi="Calibri" w:cs="Calibri"/>
                        <w:noProof/>
                        <w:color w:val="000000"/>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0EB"/>
    <w:multiLevelType w:val="hybridMultilevel"/>
    <w:tmpl w:val="EB1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33FEE"/>
    <w:multiLevelType w:val="hybridMultilevel"/>
    <w:tmpl w:val="C1C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879660">
    <w:abstractNumId w:val="0"/>
  </w:num>
  <w:num w:numId="2" w16cid:durableId="104648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F1"/>
    <w:rsid w:val="00013422"/>
    <w:rsid w:val="000176DB"/>
    <w:rsid w:val="00020269"/>
    <w:rsid w:val="00022DF3"/>
    <w:rsid w:val="0002321E"/>
    <w:rsid w:val="000400E6"/>
    <w:rsid w:val="00046A05"/>
    <w:rsid w:val="0009435D"/>
    <w:rsid w:val="00096DD9"/>
    <w:rsid w:val="000C7AEF"/>
    <w:rsid w:val="000D0806"/>
    <w:rsid w:val="000D6F2A"/>
    <w:rsid w:val="000F455B"/>
    <w:rsid w:val="00100EF5"/>
    <w:rsid w:val="001052B1"/>
    <w:rsid w:val="00113BA6"/>
    <w:rsid w:val="001147D2"/>
    <w:rsid w:val="00131287"/>
    <w:rsid w:val="00133C08"/>
    <w:rsid w:val="001362E1"/>
    <w:rsid w:val="00137DE4"/>
    <w:rsid w:val="001439F4"/>
    <w:rsid w:val="00153711"/>
    <w:rsid w:val="00172988"/>
    <w:rsid w:val="00197E75"/>
    <w:rsid w:val="001A1876"/>
    <w:rsid w:val="001D2560"/>
    <w:rsid w:val="001E0E65"/>
    <w:rsid w:val="002067D9"/>
    <w:rsid w:val="00217487"/>
    <w:rsid w:val="002239DF"/>
    <w:rsid w:val="00257BCE"/>
    <w:rsid w:val="0026737C"/>
    <w:rsid w:val="002821E9"/>
    <w:rsid w:val="00282826"/>
    <w:rsid w:val="002A0684"/>
    <w:rsid w:val="002E0764"/>
    <w:rsid w:val="00312BA8"/>
    <w:rsid w:val="00313DB4"/>
    <w:rsid w:val="00337FF4"/>
    <w:rsid w:val="0034386E"/>
    <w:rsid w:val="0035729F"/>
    <w:rsid w:val="00360A52"/>
    <w:rsid w:val="00377B17"/>
    <w:rsid w:val="003B069A"/>
    <w:rsid w:val="003D0783"/>
    <w:rsid w:val="003D3046"/>
    <w:rsid w:val="003D406E"/>
    <w:rsid w:val="003D410F"/>
    <w:rsid w:val="003E1597"/>
    <w:rsid w:val="003F038D"/>
    <w:rsid w:val="003F6EE1"/>
    <w:rsid w:val="00403AF1"/>
    <w:rsid w:val="00412AE9"/>
    <w:rsid w:val="00416FD1"/>
    <w:rsid w:val="00442292"/>
    <w:rsid w:val="00446F75"/>
    <w:rsid w:val="004622C4"/>
    <w:rsid w:val="00467C2C"/>
    <w:rsid w:val="0049283E"/>
    <w:rsid w:val="0049478C"/>
    <w:rsid w:val="00515CBA"/>
    <w:rsid w:val="00521124"/>
    <w:rsid w:val="00526FF5"/>
    <w:rsid w:val="00530AAC"/>
    <w:rsid w:val="00560CA9"/>
    <w:rsid w:val="00561DE0"/>
    <w:rsid w:val="00563E87"/>
    <w:rsid w:val="00574111"/>
    <w:rsid w:val="005873D7"/>
    <w:rsid w:val="00591666"/>
    <w:rsid w:val="005A2937"/>
    <w:rsid w:val="005F44A8"/>
    <w:rsid w:val="006161B2"/>
    <w:rsid w:val="00630E0A"/>
    <w:rsid w:val="006329EF"/>
    <w:rsid w:val="00635BA4"/>
    <w:rsid w:val="006854F1"/>
    <w:rsid w:val="00687A06"/>
    <w:rsid w:val="006A4AA0"/>
    <w:rsid w:val="006B4983"/>
    <w:rsid w:val="006B5C8B"/>
    <w:rsid w:val="006D5FE4"/>
    <w:rsid w:val="006E678B"/>
    <w:rsid w:val="00723268"/>
    <w:rsid w:val="00764134"/>
    <w:rsid w:val="00782708"/>
    <w:rsid w:val="0079669C"/>
    <w:rsid w:val="007E4E3E"/>
    <w:rsid w:val="00803226"/>
    <w:rsid w:val="008114B3"/>
    <w:rsid w:val="008304DE"/>
    <w:rsid w:val="00844E55"/>
    <w:rsid w:val="00853B46"/>
    <w:rsid w:val="008570B7"/>
    <w:rsid w:val="00891D52"/>
    <w:rsid w:val="008C0514"/>
    <w:rsid w:val="008C3BFC"/>
    <w:rsid w:val="008C7397"/>
    <w:rsid w:val="008D1A19"/>
    <w:rsid w:val="008E1002"/>
    <w:rsid w:val="00905A97"/>
    <w:rsid w:val="009200E3"/>
    <w:rsid w:val="00921400"/>
    <w:rsid w:val="0092456C"/>
    <w:rsid w:val="0096109A"/>
    <w:rsid w:val="0096148F"/>
    <w:rsid w:val="0097008C"/>
    <w:rsid w:val="00987D02"/>
    <w:rsid w:val="009C6556"/>
    <w:rsid w:val="009D66FF"/>
    <w:rsid w:val="009E3537"/>
    <w:rsid w:val="009E36DE"/>
    <w:rsid w:val="009F5846"/>
    <w:rsid w:val="00A053DA"/>
    <w:rsid w:val="00A320FA"/>
    <w:rsid w:val="00A32E14"/>
    <w:rsid w:val="00A52126"/>
    <w:rsid w:val="00A83455"/>
    <w:rsid w:val="00AA126E"/>
    <w:rsid w:val="00AA45A6"/>
    <w:rsid w:val="00AB6258"/>
    <w:rsid w:val="00AE1465"/>
    <w:rsid w:val="00AE3C0A"/>
    <w:rsid w:val="00B0015B"/>
    <w:rsid w:val="00B36BB7"/>
    <w:rsid w:val="00B37C72"/>
    <w:rsid w:val="00B40205"/>
    <w:rsid w:val="00B47263"/>
    <w:rsid w:val="00B52746"/>
    <w:rsid w:val="00B54A12"/>
    <w:rsid w:val="00B7062D"/>
    <w:rsid w:val="00B81F90"/>
    <w:rsid w:val="00BF0A7A"/>
    <w:rsid w:val="00C00F67"/>
    <w:rsid w:val="00C45706"/>
    <w:rsid w:val="00C4674A"/>
    <w:rsid w:val="00C47608"/>
    <w:rsid w:val="00C54371"/>
    <w:rsid w:val="00C5787B"/>
    <w:rsid w:val="00C603C5"/>
    <w:rsid w:val="00C63891"/>
    <w:rsid w:val="00C66B43"/>
    <w:rsid w:val="00C67AC8"/>
    <w:rsid w:val="00C82EE3"/>
    <w:rsid w:val="00C94D16"/>
    <w:rsid w:val="00C95677"/>
    <w:rsid w:val="00C961B4"/>
    <w:rsid w:val="00CA36B9"/>
    <w:rsid w:val="00CB7B02"/>
    <w:rsid w:val="00CF2131"/>
    <w:rsid w:val="00CF4EAF"/>
    <w:rsid w:val="00D01B2E"/>
    <w:rsid w:val="00D36655"/>
    <w:rsid w:val="00D6310C"/>
    <w:rsid w:val="00D70BF9"/>
    <w:rsid w:val="00D74D19"/>
    <w:rsid w:val="00D95A84"/>
    <w:rsid w:val="00DB27C9"/>
    <w:rsid w:val="00DD140E"/>
    <w:rsid w:val="00DD4E59"/>
    <w:rsid w:val="00DD7632"/>
    <w:rsid w:val="00E010E0"/>
    <w:rsid w:val="00E30FE0"/>
    <w:rsid w:val="00E50804"/>
    <w:rsid w:val="00E60346"/>
    <w:rsid w:val="00E66702"/>
    <w:rsid w:val="00E7416B"/>
    <w:rsid w:val="00E94A66"/>
    <w:rsid w:val="00E95574"/>
    <w:rsid w:val="00EA27E1"/>
    <w:rsid w:val="00EA7067"/>
    <w:rsid w:val="00EC190C"/>
    <w:rsid w:val="00EE708B"/>
    <w:rsid w:val="00EF4B56"/>
    <w:rsid w:val="00F447F7"/>
    <w:rsid w:val="00F62AB8"/>
    <w:rsid w:val="00F62B54"/>
    <w:rsid w:val="00F7506A"/>
    <w:rsid w:val="00F972B1"/>
    <w:rsid w:val="00FD47E4"/>
    <w:rsid w:val="00FD5272"/>
    <w:rsid w:val="00FF388F"/>
    <w:rsid w:val="00FF6C8B"/>
    <w:rsid w:val="021BB1C8"/>
    <w:rsid w:val="02575567"/>
    <w:rsid w:val="02583FFA"/>
    <w:rsid w:val="03FF89CF"/>
    <w:rsid w:val="0A403966"/>
    <w:rsid w:val="0B349964"/>
    <w:rsid w:val="0B35D1AE"/>
    <w:rsid w:val="0D6D8AC6"/>
    <w:rsid w:val="140D78A6"/>
    <w:rsid w:val="14DC3FBE"/>
    <w:rsid w:val="18E3A1FE"/>
    <w:rsid w:val="1E81E7FD"/>
    <w:rsid w:val="1EBF81ED"/>
    <w:rsid w:val="1ECBCC21"/>
    <w:rsid w:val="248A154C"/>
    <w:rsid w:val="2525E935"/>
    <w:rsid w:val="27E949F7"/>
    <w:rsid w:val="28939903"/>
    <w:rsid w:val="29E0C190"/>
    <w:rsid w:val="2C4EEBEC"/>
    <w:rsid w:val="2D304A39"/>
    <w:rsid w:val="2E72F530"/>
    <w:rsid w:val="33342974"/>
    <w:rsid w:val="37E51572"/>
    <w:rsid w:val="39223905"/>
    <w:rsid w:val="3DF593EE"/>
    <w:rsid w:val="4181716C"/>
    <w:rsid w:val="430286BC"/>
    <w:rsid w:val="457AFE71"/>
    <w:rsid w:val="45DD3527"/>
    <w:rsid w:val="46E63F03"/>
    <w:rsid w:val="48E0752E"/>
    <w:rsid w:val="49808C97"/>
    <w:rsid w:val="4D5DAF85"/>
    <w:rsid w:val="4F0B0420"/>
    <w:rsid w:val="51875548"/>
    <w:rsid w:val="54ADE8DB"/>
    <w:rsid w:val="57462E92"/>
    <w:rsid w:val="5B502AE5"/>
    <w:rsid w:val="5E8A12F9"/>
    <w:rsid w:val="650EBD24"/>
    <w:rsid w:val="6B41F21C"/>
    <w:rsid w:val="6B9817BF"/>
    <w:rsid w:val="6BA67CF3"/>
    <w:rsid w:val="6C62E1B3"/>
    <w:rsid w:val="75236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4F45"/>
  <w15:chartTrackingRefBased/>
  <w15:docId w15:val="{8AFAD9A5-8409-4301-9B1B-941ADAAD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706"/>
    <w:rPr>
      <w:rFonts w:ascii="Arial" w:hAnsi="Arial"/>
      <w:sz w:val="24"/>
    </w:rPr>
  </w:style>
  <w:style w:type="paragraph" w:styleId="Heading1">
    <w:name w:val="heading 1"/>
    <w:basedOn w:val="Normal"/>
    <w:next w:val="Normal"/>
    <w:link w:val="Heading1Char"/>
    <w:uiPriority w:val="9"/>
    <w:qFormat/>
    <w:rsid w:val="00403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3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5706"/>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403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3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5706"/>
    <w:rPr>
      <w:rFonts w:ascii="Arial" w:eastAsiaTheme="majorEastAsia" w:hAnsi="Arial" w:cstheme="majorBidi"/>
      <w:b/>
      <w:color w:val="000000" w:themeColor="text1"/>
      <w:sz w:val="28"/>
      <w:szCs w:val="28"/>
    </w:rPr>
  </w:style>
  <w:style w:type="character" w:customStyle="1" w:styleId="Heading4Char">
    <w:name w:val="Heading 4 Char"/>
    <w:basedOn w:val="DefaultParagraphFont"/>
    <w:link w:val="Heading4"/>
    <w:uiPriority w:val="9"/>
    <w:semiHidden/>
    <w:rsid w:val="00403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AF1"/>
    <w:rPr>
      <w:rFonts w:eastAsiaTheme="majorEastAsia" w:cstheme="majorBidi"/>
      <w:color w:val="272727" w:themeColor="text1" w:themeTint="D8"/>
    </w:rPr>
  </w:style>
  <w:style w:type="paragraph" w:styleId="Title">
    <w:name w:val="Title"/>
    <w:basedOn w:val="Normal"/>
    <w:next w:val="Normal"/>
    <w:link w:val="TitleChar"/>
    <w:uiPriority w:val="10"/>
    <w:qFormat/>
    <w:rsid w:val="00403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AF1"/>
    <w:pPr>
      <w:spacing w:before="160"/>
      <w:jc w:val="center"/>
    </w:pPr>
    <w:rPr>
      <w:i/>
      <w:iCs/>
      <w:color w:val="404040" w:themeColor="text1" w:themeTint="BF"/>
    </w:rPr>
  </w:style>
  <w:style w:type="character" w:customStyle="1" w:styleId="QuoteChar">
    <w:name w:val="Quote Char"/>
    <w:basedOn w:val="DefaultParagraphFont"/>
    <w:link w:val="Quote"/>
    <w:uiPriority w:val="29"/>
    <w:rsid w:val="00403AF1"/>
    <w:rPr>
      <w:i/>
      <w:iCs/>
      <w:color w:val="404040" w:themeColor="text1" w:themeTint="BF"/>
    </w:rPr>
  </w:style>
  <w:style w:type="paragraph" w:styleId="ListParagraph">
    <w:name w:val="List Paragraph"/>
    <w:basedOn w:val="Normal"/>
    <w:uiPriority w:val="34"/>
    <w:qFormat/>
    <w:rsid w:val="00403AF1"/>
    <w:pPr>
      <w:ind w:left="720"/>
      <w:contextualSpacing/>
    </w:pPr>
  </w:style>
  <w:style w:type="character" w:styleId="IntenseEmphasis">
    <w:name w:val="Intense Emphasis"/>
    <w:basedOn w:val="DefaultParagraphFont"/>
    <w:uiPriority w:val="21"/>
    <w:qFormat/>
    <w:rsid w:val="00403AF1"/>
    <w:rPr>
      <w:i/>
      <w:iCs/>
      <w:color w:val="0F4761" w:themeColor="accent1" w:themeShade="BF"/>
    </w:rPr>
  </w:style>
  <w:style w:type="paragraph" w:styleId="IntenseQuote">
    <w:name w:val="Intense Quote"/>
    <w:basedOn w:val="Normal"/>
    <w:next w:val="Normal"/>
    <w:link w:val="IntenseQuoteChar"/>
    <w:uiPriority w:val="30"/>
    <w:qFormat/>
    <w:rsid w:val="00403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AF1"/>
    <w:rPr>
      <w:i/>
      <w:iCs/>
      <w:color w:val="0F4761" w:themeColor="accent1" w:themeShade="BF"/>
    </w:rPr>
  </w:style>
  <w:style w:type="character" w:styleId="IntenseReference">
    <w:name w:val="Intense Reference"/>
    <w:basedOn w:val="DefaultParagraphFont"/>
    <w:uiPriority w:val="32"/>
    <w:qFormat/>
    <w:rsid w:val="00403AF1"/>
    <w:rPr>
      <w:b/>
      <w:bCs/>
      <w:smallCaps/>
      <w:color w:val="0F4761" w:themeColor="accent1" w:themeShade="BF"/>
      <w:spacing w:val="5"/>
    </w:rPr>
  </w:style>
  <w:style w:type="character" w:styleId="Hyperlink">
    <w:name w:val="Hyperlink"/>
    <w:basedOn w:val="DefaultParagraphFont"/>
    <w:uiPriority w:val="99"/>
    <w:unhideWhenUsed/>
    <w:rsid w:val="000176DB"/>
    <w:rPr>
      <w:color w:val="467886" w:themeColor="hyperlink"/>
      <w:u w:val="single"/>
    </w:rPr>
  </w:style>
  <w:style w:type="character" w:styleId="UnresolvedMention">
    <w:name w:val="Unresolved Mention"/>
    <w:basedOn w:val="DefaultParagraphFont"/>
    <w:uiPriority w:val="99"/>
    <w:semiHidden/>
    <w:unhideWhenUsed/>
    <w:rsid w:val="000176DB"/>
    <w:rPr>
      <w:color w:val="605E5C"/>
      <w:shd w:val="clear" w:color="auto" w:fill="E1DFDD"/>
    </w:rPr>
  </w:style>
  <w:style w:type="paragraph" w:styleId="Header">
    <w:name w:val="header"/>
    <w:basedOn w:val="Normal"/>
    <w:link w:val="HeaderChar"/>
    <w:uiPriority w:val="99"/>
    <w:unhideWhenUsed/>
    <w:rsid w:val="009D6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6FF"/>
  </w:style>
  <w:style w:type="paragraph" w:styleId="Footer">
    <w:name w:val="footer"/>
    <w:basedOn w:val="Normal"/>
    <w:link w:val="FooterChar"/>
    <w:uiPriority w:val="99"/>
    <w:unhideWhenUsed/>
    <w:rsid w:val="009D6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6FF"/>
  </w:style>
  <w:style w:type="paragraph" w:styleId="Revision">
    <w:name w:val="Revision"/>
    <w:hidden/>
    <w:uiPriority w:val="99"/>
    <w:semiHidden/>
    <w:rsid w:val="006A4AA0"/>
    <w:pPr>
      <w:spacing w:after="0" w:line="240" w:lineRule="auto"/>
    </w:pPr>
  </w:style>
  <w:style w:type="character" w:styleId="CommentReference">
    <w:name w:val="annotation reference"/>
    <w:basedOn w:val="DefaultParagraphFont"/>
    <w:uiPriority w:val="99"/>
    <w:semiHidden/>
    <w:unhideWhenUsed/>
    <w:rsid w:val="00853B46"/>
    <w:rPr>
      <w:sz w:val="16"/>
      <w:szCs w:val="16"/>
    </w:rPr>
  </w:style>
  <w:style w:type="paragraph" w:styleId="CommentText">
    <w:name w:val="annotation text"/>
    <w:basedOn w:val="Normal"/>
    <w:link w:val="CommentTextChar"/>
    <w:uiPriority w:val="99"/>
    <w:unhideWhenUsed/>
    <w:rsid w:val="00853B46"/>
    <w:pPr>
      <w:spacing w:line="240" w:lineRule="auto"/>
    </w:pPr>
    <w:rPr>
      <w:sz w:val="20"/>
      <w:szCs w:val="20"/>
    </w:rPr>
  </w:style>
  <w:style w:type="character" w:customStyle="1" w:styleId="CommentTextChar">
    <w:name w:val="Comment Text Char"/>
    <w:basedOn w:val="DefaultParagraphFont"/>
    <w:link w:val="CommentText"/>
    <w:uiPriority w:val="99"/>
    <w:rsid w:val="00853B46"/>
    <w:rPr>
      <w:sz w:val="20"/>
      <w:szCs w:val="20"/>
    </w:rPr>
  </w:style>
  <w:style w:type="paragraph" w:styleId="CommentSubject">
    <w:name w:val="annotation subject"/>
    <w:basedOn w:val="CommentText"/>
    <w:next w:val="CommentText"/>
    <w:link w:val="CommentSubjectChar"/>
    <w:uiPriority w:val="99"/>
    <w:semiHidden/>
    <w:unhideWhenUsed/>
    <w:rsid w:val="00853B46"/>
    <w:rPr>
      <w:b/>
      <w:bCs/>
    </w:rPr>
  </w:style>
  <w:style w:type="character" w:customStyle="1" w:styleId="CommentSubjectChar">
    <w:name w:val="Comment Subject Char"/>
    <w:basedOn w:val="CommentTextChar"/>
    <w:link w:val="CommentSubject"/>
    <w:uiPriority w:val="99"/>
    <w:semiHidden/>
    <w:rsid w:val="00853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welfare.frauderrordebt@dwp.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awelfare.frauderrordebt@dwp.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welfare.frauderrordebt@dwp.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hub.intelligenceinbox@dwp.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521b34-451f-4e81-89d0-b326838fb406">
      <Terms xmlns="http://schemas.microsoft.com/office/infopath/2007/PartnerControls"/>
    </lcf76f155ced4ddcb4097134ff3c332f>
    <_ip_UnifiedCompliancePolicyProperties xmlns="http://schemas.microsoft.com/sharepoint/v3" xsi:nil="true"/>
    <_Flow_SignoffStatus xmlns="1c521b34-451f-4e81-89d0-b326838fb4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66A9013959C41B821A5203CB955B2" ma:contentTypeVersion="22" ma:contentTypeDescription="Create a new document." ma:contentTypeScope="" ma:versionID="fe02d0e60736ebcef6ad3ab33e59dfe5">
  <xsd:schema xmlns:xsd="http://www.w3.org/2001/XMLSchema" xmlns:xs="http://www.w3.org/2001/XMLSchema" xmlns:p="http://schemas.microsoft.com/office/2006/metadata/properties" xmlns:ns1="http://schemas.microsoft.com/sharepoint/v3" xmlns:ns2="1c521b34-451f-4e81-89d0-b326838fb406" xmlns:ns3="8f6e45f2-029b-4dc3-81e7-e0ce288b2555" targetNamespace="http://schemas.microsoft.com/office/2006/metadata/properties" ma:root="true" ma:fieldsID="4f89db3f9074f568ed70d038a7a3f7d4" ns1:_="" ns2:_="" ns3:_="">
    <xsd:import namespace="http://schemas.microsoft.com/sharepoint/v3"/>
    <xsd:import namespace="1c521b34-451f-4e81-89d0-b326838fb406"/>
    <xsd:import namespace="8f6e45f2-029b-4dc3-81e7-e0ce288b25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CR"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1b34-451f-4e81-89d0-b326838fb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e45f2-029b-4dc3-81e7-e0ce288b2555"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1B41F-2176-4213-9574-5109FF81BC9C}">
  <ds:schemaRefs>
    <ds:schemaRef ds:uri="http://schemas.microsoft.com/office/2006/metadata/properties"/>
    <ds:schemaRef ds:uri="http://schemas.microsoft.com/office/infopath/2007/PartnerControls"/>
    <ds:schemaRef ds:uri="http://schemas.microsoft.com/sharepoint/v3"/>
    <ds:schemaRef ds:uri="1c521b34-451f-4e81-89d0-b326838fb406"/>
  </ds:schemaRefs>
</ds:datastoreItem>
</file>

<file path=customXml/itemProps2.xml><?xml version="1.0" encoding="utf-8"?>
<ds:datastoreItem xmlns:ds="http://schemas.openxmlformats.org/officeDocument/2006/customXml" ds:itemID="{7EDBB2C1-6527-4546-A1F4-CDD54BAC8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21b34-451f-4e81-89d0-b326838fb406"/>
    <ds:schemaRef ds:uri="8f6e45f2-029b-4dc3-81e7-e0ce288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08B10-4433-4278-91B8-1988897D44D7}">
  <ds:schemaRefs>
    <ds:schemaRef ds:uri="http://schemas.microsoft.com/sharepoint/v3/contenttype/forms"/>
  </ds:schemaRefs>
</ds:datastoreItem>
</file>

<file path=docMetadata/LabelInfo.xml><?xml version="1.0" encoding="utf-8"?>
<clbl:labelList xmlns:clbl="http://schemas.microsoft.com/office/2020/mipLabelMetadata">
  <clbl:label id="{b3ca2110-8ec9-4e36-ba72-079e0f7f1645}"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Mhaonaigh Jesse DWP FG Contract Management and Partner Delivery, LA-PED Division</dc:creator>
  <cp:keywords/>
  <dc:description/>
  <cp:lastModifiedBy>Nortcliffe Bryony DWP FG Contract Management and Partner Delivery, LA-PED Division</cp:lastModifiedBy>
  <cp:revision>9</cp:revision>
  <dcterms:created xsi:type="dcterms:W3CDTF">2025-11-12T20:01:00Z</dcterms:created>
  <dcterms:modified xsi:type="dcterms:W3CDTF">2025-11-18T11:55:00Z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0x0101007D466A9013959C41B821A5203CB955B2</vt:lpwstr>
  </property>
  <property fmtid="{D5CDD505-2E9C-101B-9397-08002B2CF9AE}" pid="3" name="docLang">
    <vt:lpwstr>en</vt:lpwstr>
  </property>
  <property fmtid="{D5CDD505-2E9C-101B-9397-08002B2CF9AE}" pid="4" name="MediaServiceImageTags">
    <vt:lpwstr/>
  </property>
  <property fmtid="{D5CDD505-2E9C-101B-9397-08002B2CF9AE}" pid="5" name="TaxCatchAll">
    <vt:lpwstr/>
  </property>
  <property fmtid="{D5CDD505-2E9C-101B-9397-08002B2CF9AE}" pid="6" name="ClassificationContentMarkingHeaderShapeIds">
    <vt:lpwstr>7355332d,a3a4e98,fb3dd67</vt:lpwstr>
  </property>
  <property fmtid="{D5CDD505-2E9C-101B-9397-08002B2CF9AE}" pid="7" name="ClassificationContentMarkingHeaderFontProps">
    <vt:lpwstr>#000000,12,Calibri</vt:lpwstr>
  </property>
  <property fmtid="{D5CDD505-2E9C-101B-9397-08002B2CF9AE}" pid="8" name="ClassificationContentMarkingHeaderText">
    <vt:lpwstr>Official-Sensitive</vt:lpwstr>
  </property>
  <property fmtid="{D5CDD505-2E9C-101B-9397-08002B2CF9AE}" pid="9" name="ClassificationContentMarkingFooterShapeIds">
    <vt:lpwstr>59cda06d,3877c32a,46ac4c1a</vt:lpwstr>
  </property>
  <property fmtid="{D5CDD505-2E9C-101B-9397-08002B2CF9AE}" pid="10" name="ClassificationContentMarkingFooterFontProps">
    <vt:lpwstr>#000000,12,Calibri</vt:lpwstr>
  </property>
  <property fmtid="{D5CDD505-2E9C-101B-9397-08002B2CF9AE}" pid="11" name="ClassificationContentMarkingFooterText">
    <vt:lpwstr>Official-Sensitive</vt:lpwstr>
  </property>
</Properties>
</file>